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B4A" w:rsidRDefault="00A74B4A" w:rsidP="00A74B4A">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На основу члана 37. став 2. Закона о извршењу и обезбеђењу („Службени гласник РС”, бр. 106/15, 106/16 – аутентично тумачење, 113/17 – аутентично тумачење, 54/19 и 9/20 – аутентично тумачење),</w:t>
      </w:r>
    </w:p>
    <w:p w:rsidR="00A74B4A" w:rsidRDefault="00A74B4A" w:rsidP="00A74B4A">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Министар правде доноси</w:t>
      </w:r>
    </w:p>
    <w:p w:rsidR="00A74B4A" w:rsidRDefault="00A74B4A" w:rsidP="00A74B4A">
      <w:pPr>
        <w:pStyle w:val="odluka-zakon"/>
        <w:shd w:val="clear" w:color="auto" w:fill="FFFFFF"/>
        <w:spacing w:before="225" w:beforeAutospacing="0" w:after="225" w:afterAutospacing="0"/>
        <w:ind w:firstLine="480"/>
        <w:jc w:val="center"/>
        <w:rPr>
          <w:rFonts w:ascii="Verdana" w:hAnsi="Verdana"/>
          <w:b/>
          <w:bCs/>
          <w:color w:val="333333"/>
          <w:sz w:val="18"/>
          <w:szCs w:val="18"/>
        </w:rPr>
      </w:pPr>
      <w:r>
        <w:rPr>
          <w:rFonts w:ascii="Verdana" w:hAnsi="Verdana"/>
          <w:b/>
          <w:bCs/>
          <w:color w:val="333333"/>
          <w:sz w:val="18"/>
          <w:szCs w:val="18"/>
        </w:rPr>
        <w:t>ПРАВИЛНИК</w:t>
      </w:r>
    </w:p>
    <w:p w:rsidR="00A74B4A" w:rsidRDefault="00A74B4A" w:rsidP="00A74B4A">
      <w:pPr>
        <w:pStyle w:val="odluka-zakon"/>
        <w:shd w:val="clear" w:color="auto" w:fill="FFFFFF"/>
        <w:spacing w:before="225" w:beforeAutospacing="0" w:after="225" w:afterAutospacing="0"/>
        <w:ind w:firstLine="480"/>
        <w:jc w:val="center"/>
        <w:rPr>
          <w:rFonts w:ascii="Verdana" w:hAnsi="Verdana"/>
          <w:b/>
          <w:bCs/>
          <w:color w:val="333333"/>
          <w:sz w:val="18"/>
          <w:szCs w:val="18"/>
        </w:rPr>
      </w:pPr>
      <w:r>
        <w:rPr>
          <w:rFonts w:ascii="Verdana" w:hAnsi="Verdana"/>
          <w:b/>
          <w:bCs/>
          <w:color w:val="333333"/>
          <w:sz w:val="18"/>
          <w:szCs w:val="18"/>
        </w:rPr>
        <w:t>о достављању електронским путем између јавног извршитеља и других органа</w:t>
      </w:r>
    </w:p>
    <w:p w:rsidR="00A74B4A" w:rsidRDefault="00A74B4A" w:rsidP="00A74B4A">
      <w:pPr>
        <w:pStyle w:val="centar"/>
        <w:shd w:val="clear" w:color="auto" w:fill="FFFFFF"/>
        <w:spacing w:before="225" w:beforeAutospacing="0" w:after="120" w:afterAutospacing="0"/>
        <w:ind w:firstLine="480"/>
        <w:jc w:val="center"/>
        <w:rPr>
          <w:rFonts w:ascii="Verdana" w:hAnsi="Verdana"/>
          <w:color w:val="333333"/>
          <w:sz w:val="18"/>
          <w:szCs w:val="18"/>
        </w:rPr>
      </w:pPr>
      <w:r>
        <w:rPr>
          <w:rFonts w:ascii="Verdana" w:hAnsi="Verdana"/>
          <w:color w:val="333333"/>
          <w:sz w:val="18"/>
          <w:szCs w:val="18"/>
        </w:rPr>
        <w:t>"Службени гласник РС", број 30 од 26. марта 2021.</w:t>
      </w:r>
    </w:p>
    <w:p w:rsidR="00A74B4A" w:rsidRDefault="00A74B4A" w:rsidP="00A74B4A">
      <w:pPr>
        <w:pStyle w:val="bold"/>
        <w:shd w:val="clear" w:color="auto" w:fill="FFFFFF"/>
        <w:spacing w:before="330" w:beforeAutospacing="0" w:after="120" w:afterAutospacing="0"/>
        <w:ind w:firstLine="480"/>
        <w:jc w:val="center"/>
        <w:rPr>
          <w:rFonts w:ascii="Verdana" w:hAnsi="Verdana"/>
          <w:b/>
          <w:bCs/>
          <w:color w:val="333333"/>
          <w:sz w:val="18"/>
          <w:szCs w:val="18"/>
        </w:rPr>
      </w:pPr>
      <w:r>
        <w:rPr>
          <w:rFonts w:ascii="Verdana" w:hAnsi="Verdana"/>
          <w:b/>
          <w:bCs/>
          <w:color w:val="333333"/>
          <w:sz w:val="18"/>
          <w:szCs w:val="18"/>
        </w:rPr>
        <w:t>Предмет уређивања</w:t>
      </w:r>
    </w:p>
    <w:p w:rsidR="00A74B4A" w:rsidRDefault="00A74B4A" w:rsidP="00A74B4A">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Члан 1.</w:t>
      </w:r>
    </w:p>
    <w:p w:rsidR="00A74B4A" w:rsidRDefault="00A74B4A" w:rsidP="00A74B4A">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Овим правилником уређује се достављање електронским путем аката и писмена између јавног извршитеља и других органа.</w:t>
      </w:r>
    </w:p>
    <w:p w:rsidR="00A74B4A" w:rsidRDefault="00A74B4A" w:rsidP="00A74B4A">
      <w:pPr>
        <w:pStyle w:val="bold"/>
        <w:shd w:val="clear" w:color="auto" w:fill="FFFFFF"/>
        <w:spacing w:before="330" w:beforeAutospacing="0" w:after="120" w:afterAutospacing="0"/>
        <w:ind w:firstLine="480"/>
        <w:jc w:val="center"/>
        <w:rPr>
          <w:rFonts w:ascii="Verdana" w:hAnsi="Verdana"/>
          <w:b/>
          <w:bCs/>
          <w:color w:val="333333"/>
          <w:sz w:val="18"/>
          <w:szCs w:val="18"/>
        </w:rPr>
      </w:pPr>
      <w:r>
        <w:rPr>
          <w:rFonts w:ascii="Verdana" w:hAnsi="Verdana"/>
          <w:b/>
          <w:bCs/>
          <w:color w:val="333333"/>
          <w:sz w:val="18"/>
          <w:szCs w:val="18"/>
        </w:rPr>
        <w:t>Достављање аката и писмена другом органу преко апликације министарства надлежног за правосуђе</w:t>
      </w:r>
    </w:p>
    <w:p w:rsidR="00A74B4A" w:rsidRDefault="00A74B4A" w:rsidP="00A74B4A">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Члан 2.</w:t>
      </w:r>
    </w:p>
    <w:p w:rsidR="00A74B4A" w:rsidRDefault="00A74B4A" w:rsidP="00A74B4A">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Јавни извршитељ може електронским путем доставити другом органу акте и писмена.</w:t>
      </w:r>
    </w:p>
    <w:p w:rsidR="00A74B4A" w:rsidRDefault="00A74B4A" w:rsidP="00A74B4A">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Достављање из става 1. овог члана врши се преко апликације коју обезбеђује министарство надлежно за правосуђе (у даљем тексту: министарство), која је веб сервисом или на други начин повезана са апликацијом државног органа коме се врши достављање или преко апликације министарства која је веб сервисом или на други начин повезана са системом за размену порука органа надлежног за електронску управу, ако је орган коме се врши достављање корисник тог система.</w:t>
      </w:r>
    </w:p>
    <w:p w:rsidR="00A74B4A" w:rsidRDefault="00A74B4A" w:rsidP="00A74B4A">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Достављање из става 1. овог члана врши се у складу са упутством за коришћење које министарство објављује на почетној страници апликације, преко које се врши достављање и у оквиру информативног одељка централног система за приступ апликацијама министарства од стране јавног извршитеља.</w:t>
      </w:r>
    </w:p>
    <w:p w:rsidR="00A74B4A" w:rsidRDefault="00A74B4A" w:rsidP="00A74B4A">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Ако је достављање извршено на начин из става 2. овог члана, потврду о пријему електронског документа, односно потврду о електронској достави, издаје министарство у складу са законом који уређује електронску доставу.</w:t>
      </w:r>
    </w:p>
    <w:p w:rsidR="00A74B4A" w:rsidRDefault="00A74B4A" w:rsidP="00A74B4A">
      <w:pPr>
        <w:pStyle w:val="bold"/>
        <w:shd w:val="clear" w:color="auto" w:fill="FFFFFF"/>
        <w:spacing w:before="330" w:beforeAutospacing="0" w:after="120" w:afterAutospacing="0"/>
        <w:ind w:firstLine="480"/>
        <w:jc w:val="center"/>
        <w:rPr>
          <w:rFonts w:ascii="Verdana" w:hAnsi="Verdana"/>
          <w:b/>
          <w:bCs/>
          <w:color w:val="333333"/>
          <w:sz w:val="18"/>
          <w:szCs w:val="18"/>
        </w:rPr>
      </w:pPr>
      <w:r>
        <w:rPr>
          <w:rFonts w:ascii="Verdana" w:hAnsi="Verdana"/>
          <w:b/>
          <w:bCs/>
          <w:color w:val="333333"/>
          <w:sz w:val="18"/>
          <w:szCs w:val="18"/>
        </w:rPr>
        <w:t>Достављање аката и писмена другом државном органу путем апликације другог државног органа</w:t>
      </w:r>
    </w:p>
    <w:p w:rsidR="00A74B4A" w:rsidRDefault="00A74B4A" w:rsidP="00A74B4A">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Члан 3.</w:t>
      </w:r>
    </w:p>
    <w:p w:rsidR="00A74B4A" w:rsidRDefault="00A74B4A" w:rsidP="00A74B4A">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Ако не постоји апликација из члана 2. став 2. овог правилника, достављање аката и писмена врши се преко апликације државног органа коме се достављају акти и писмена.</w:t>
      </w:r>
    </w:p>
    <w:p w:rsidR="00A74B4A" w:rsidRDefault="00A74B4A" w:rsidP="00A74B4A">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Достављање преко апликације другог државног органа коме се достављају акти и писмена може се вршити, ако апликација тог државног органа испуњава услове за издавање потврде о пријему електронског документа, односно потврде о електронској достави и друге услове у складу са законом који уређује електронску доставу.</w:t>
      </w:r>
    </w:p>
    <w:p w:rsidR="00A74B4A" w:rsidRDefault="00A74B4A" w:rsidP="00A74B4A">
      <w:pPr>
        <w:pStyle w:val="bold"/>
        <w:shd w:val="clear" w:color="auto" w:fill="FFFFFF"/>
        <w:spacing w:before="330" w:beforeAutospacing="0" w:after="120" w:afterAutospacing="0"/>
        <w:ind w:firstLine="480"/>
        <w:jc w:val="center"/>
        <w:rPr>
          <w:rFonts w:ascii="Verdana" w:hAnsi="Verdana"/>
          <w:b/>
          <w:bCs/>
          <w:color w:val="333333"/>
          <w:sz w:val="18"/>
          <w:szCs w:val="18"/>
        </w:rPr>
      </w:pPr>
      <w:r>
        <w:rPr>
          <w:rFonts w:ascii="Verdana" w:hAnsi="Verdana"/>
          <w:b/>
          <w:bCs/>
          <w:color w:val="333333"/>
          <w:sz w:val="18"/>
          <w:szCs w:val="18"/>
        </w:rPr>
        <w:t>Ступање на снагу</w:t>
      </w:r>
    </w:p>
    <w:p w:rsidR="00A74B4A" w:rsidRDefault="00A74B4A" w:rsidP="00A74B4A">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Члан 4.</w:t>
      </w:r>
    </w:p>
    <w:p w:rsidR="00A74B4A" w:rsidRDefault="00A74B4A" w:rsidP="00A74B4A">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Овај правилник ступа снагу осмог дана од дана објављивања „Службеном гласнику Републике Србије”.</w:t>
      </w:r>
    </w:p>
    <w:p w:rsidR="00A74B4A" w:rsidRDefault="00A74B4A" w:rsidP="00A74B4A">
      <w:pPr>
        <w:pStyle w:val="potpis"/>
        <w:shd w:val="clear" w:color="auto" w:fill="FFFFFF"/>
        <w:spacing w:before="0" w:beforeAutospacing="0" w:after="150" w:afterAutospacing="0"/>
        <w:ind w:firstLine="480"/>
        <w:jc w:val="right"/>
        <w:rPr>
          <w:rFonts w:ascii="Verdana" w:hAnsi="Verdana"/>
          <w:color w:val="333333"/>
          <w:sz w:val="18"/>
          <w:szCs w:val="18"/>
        </w:rPr>
      </w:pPr>
      <w:r>
        <w:rPr>
          <w:rFonts w:ascii="Verdana" w:hAnsi="Verdana"/>
          <w:color w:val="333333"/>
          <w:sz w:val="18"/>
          <w:szCs w:val="18"/>
        </w:rPr>
        <w:t>Број 110-00-11/2021-05</w:t>
      </w:r>
    </w:p>
    <w:p w:rsidR="00A74B4A" w:rsidRDefault="00A74B4A" w:rsidP="00A74B4A">
      <w:pPr>
        <w:pStyle w:val="potpis"/>
        <w:shd w:val="clear" w:color="auto" w:fill="FFFFFF"/>
        <w:spacing w:before="0" w:beforeAutospacing="0" w:after="150" w:afterAutospacing="0"/>
        <w:ind w:firstLine="480"/>
        <w:jc w:val="right"/>
        <w:rPr>
          <w:rFonts w:ascii="Verdana" w:hAnsi="Verdana"/>
          <w:color w:val="333333"/>
          <w:sz w:val="18"/>
          <w:szCs w:val="18"/>
        </w:rPr>
      </w:pPr>
      <w:r>
        <w:rPr>
          <w:rFonts w:ascii="Verdana" w:hAnsi="Verdana"/>
          <w:color w:val="333333"/>
          <w:sz w:val="18"/>
          <w:szCs w:val="18"/>
        </w:rPr>
        <w:lastRenderedPageBreak/>
        <w:t>У Београду, 25. марта 2021. године</w:t>
      </w:r>
    </w:p>
    <w:p w:rsidR="00A74B4A" w:rsidRDefault="00A74B4A" w:rsidP="00A74B4A">
      <w:pPr>
        <w:pStyle w:val="potpis"/>
        <w:shd w:val="clear" w:color="auto" w:fill="FFFFFF"/>
        <w:spacing w:before="0" w:beforeAutospacing="0" w:after="150" w:afterAutospacing="0"/>
        <w:ind w:firstLine="480"/>
        <w:jc w:val="right"/>
        <w:rPr>
          <w:rFonts w:ascii="Verdana" w:hAnsi="Verdana"/>
          <w:color w:val="333333"/>
          <w:sz w:val="18"/>
          <w:szCs w:val="18"/>
        </w:rPr>
      </w:pPr>
      <w:r>
        <w:rPr>
          <w:rFonts w:ascii="Verdana" w:hAnsi="Verdana"/>
          <w:color w:val="333333"/>
          <w:sz w:val="18"/>
          <w:szCs w:val="18"/>
        </w:rPr>
        <w:t>Министар,</w:t>
      </w:r>
    </w:p>
    <w:p w:rsidR="00A74B4A" w:rsidRDefault="00A74B4A" w:rsidP="00A74B4A">
      <w:pPr>
        <w:pStyle w:val="potpis"/>
        <w:shd w:val="clear" w:color="auto" w:fill="FFFFFF"/>
        <w:spacing w:before="0" w:beforeAutospacing="0" w:after="0" w:afterAutospacing="0"/>
        <w:ind w:firstLine="480"/>
        <w:jc w:val="right"/>
        <w:rPr>
          <w:rFonts w:ascii="Verdana" w:hAnsi="Verdana"/>
          <w:color w:val="333333"/>
          <w:sz w:val="18"/>
          <w:szCs w:val="18"/>
        </w:rPr>
      </w:pPr>
      <w:r>
        <w:rPr>
          <w:rStyle w:val="bold1"/>
          <w:rFonts w:ascii="Verdana" w:hAnsi="Verdana"/>
          <w:b/>
          <w:bCs/>
          <w:color w:val="333333"/>
          <w:sz w:val="18"/>
          <w:szCs w:val="18"/>
        </w:rPr>
        <w:t>Маја Поповић, </w:t>
      </w:r>
      <w:r>
        <w:rPr>
          <w:rFonts w:ascii="Verdana" w:hAnsi="Verdana"/>
          <w:color w:val="333333"/>
          <w:sz w:val="18"/>
          <w:szCs w:val="18"/>
        </w:rPr>
        <w:t>с.р</w:t>
      </w:r>
    </w:p>
    <w:p w:rsidR="007A42C5" w:rsidRDefault="007A42C5">
      <w:bookmarkStart w:id="0" w:name="_GoBack"/>
      <w:bookmarkEnd w:id="0"/>
    </w:p>
    <w:sectPr w:rsidR="007A42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447"/>
    <w:rsid w:val="005F7447"/>
    <w:rsid w:val="007A42C5"/>
    <w:rsid w:val="00A74B4A"/>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paragraph"/>
    <w:basedOn w:val="Normal"/>
    <w:rsid w:val="00A74B4A"/>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odluka-zakon">
    <w:name w:val="odluka-zakon"/>
    <w:basedOn w:val="Normal"/>
    <w:rsid w:val="00A74B4A"/>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entar">
    <w:name w:val="centar"/>
    <w:basedOn w:val="Normal"/>
    <w:rsid w:val="00A74B4A"/>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bold">
    <w:name w:val="bold"/>
    <w:basedOn w:val="Normal"/>
    <w:rsid w:val="00A74B4A"/>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lan">
    <w:name w:val="clan"/>
    <w:basedOn w:val="Normal"/>
    <w:rsid w:val="00A74B4A"/>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potpis">
    <w:name w:val="potpis"/>
    <w:basedOn w:val="Normal"/>
    <w:rsid w:val="00A74B4A"/>
    <w:pPr>
      <w:spacing w:before="100" w:beforeAutospacing="1" w:after="100" w:afterAutospacing="1" w:line="240" w:lineRule="auto"/>
    </w:pPr>
    <w:rPr>
      <w:rFonts w:ascii="Times New Roman" w:eastAsia="Times New Roman" w:hAnsi="Times New Roman" w:cs="Times New Roman"/>
      <w:sz w:val="24"/>
      <w:szCs w:val="24"/>
      <w:lang w:eastAsia="sr-Latn-RS"/>
    </w:rPr>
  </w:style>
  <w:style w:type="character" w:customStyle="1" w:styleId="bold1">
    <w:name w:val="bold1"/>
    <w:basedOn w:val="DefaultParagraphFont"/>
    <w:rsid w:val="00A74B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paragraph"/>
    <w:basedOn w:val="Normal"/>
    <w:rsid w:val="00A74B4A"/>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odluka-zakon">
    <w:name w:val="odluka-zakon"/>
    <w:basedOn w:val="Normal"/>
    <w:rsid w:val="00A74B4A"/>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entar">
    <w:name w:val="centar"/>
    <w:basedOn w:val="Normal"/>
    <w:rsid w:val="00A74B4A"/>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bold">
    <w:name w:val="bold"/>
    <w:basedOn w:val="Normal"/>
    <w:rsid w:val="00A74B4A"/>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lan">
    <w:name w:val="clan"/>
    <w:basedOn w:val="Normal"/>
    <w:rsid w:val="00A74B4A"/>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potpis">
    <w:name w:val="potpis"/>
    <w:basedOn w:val="Normal"/>
    <w:rsid w:val="00A74B4A"/>
    <w:pPr>
      <w:spacing w:before="100" w:beforeAutospacing="1" w:after="100" w:afterAutospacing="1" w:line="240" w:lineRule="auto"/>
    </w:pPr>
    <w:rPr>
      <w:rFonts w:ascii="Times New Roman" w:eastAsia="Times New Roman" w:hAnsi="Times New Roman" w:cs="Times New Roman"/>
      <w:sz w:val="24"/>
      <w:szCs w:val="24"/>
      <w:lang w:eastAsia="sr-Latn-RS"/>
    </w:rPr>
  </w:style>
  <w:style w:type="character" w:customStyle="1" w:styleId="bold1">
    <w:name w:val="bold1"/>
    <w:basedOn w:val="DefaultParagraphFont"/>
    <w:rsid w:val="00A74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88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2058</Characters>
  <Application>Microsoft Office Word</Application>
  <DocSecurity>0</DocSecurity>
  <Lines>17</Lines>
  <Paragraphs>4</Paragraphs>
  <ScaleCrop>false</ScaleCrop>
  <Company/>
  <LinksUpToDate>false</LinksUpToDate>
  <CharactersWithSpaces>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dc:creator>
  <cp:keywords/>
  <dc:description/>
  <cp:lastModifiedBy>Magdalena</cp:lastModifiedBy>
  <cp:revision>2</cp:revision>
  <dcterms:created xsi:type="dcterms:W3CDTF">2021-04-01T14:34:00Z</dcterms:created>
  <dcterms:modified xsi:type="dcterms:W3CDTF">2021-04-01T14:35:00Z</dcterms:modified>
</cp:coreProperties>
</file>